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BE1" w:rsidRDefault="00000000">
      <w:pPr>
        <w:spacing w:after="60"/>
        <w:jc w:val="center"/>
      </w:pPr>
      <w:r>
        <w:rPr>
          <w:rFonts w:ascii="Georgia" w:eastAsia="Georgia" w:hAnsi="Georgia" w:cs="Georgia"/>
          <w:b/>
          <w:bCs/>
          <w:color w:val="1A1A1A"/>
          <w:spacing w:val="40"/>
          <w:sz w:val="40"/>
          <w:szCs w:val="40"/>
        </w:rPr>
        <w:t>CHELSEA VAN DE KAMP</w:t>
      </w:r>
    </w:p>
    <w:p w:rsidR="008C0BE1" w:rsidRDefault="00000000">
      <w:pPr>
        <w:spacing w:after="40"/>
        <w:jc w:val="center"/>
      </w:pPr>
      <w:r>
        <w:rPr>
          <w:rFonts w:ascii="Calibri" w:eastAsia="Calibri" w:hAnsi="Calibri" w:cs="Calibri"/>
          <w:color w:val="1A1A1A"/>
          <w:sz w:val="22"/>
          <w:szCs w:val="22"/>
        </w:rPr>
        <w:t>Founder, The Identity Office</w:t>
      </w:r>
    </w:p>
    <w:p w:rsidR="008C0BE1" w:rsidRDefault="00000000">
      <w:pPr>
        <w:spacing w:after="200"/>
        <w:jc w:val="center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Brand Strategy | Creative Direction | Experiential Consulting</w:t>
      </w:r>
    </w:p>
    <w:p w:rsidR="008C0BE1" w:rsidRDefault="00000000">
      <w:pPr>
        <w:pBdr>
          <w:bottom w:val="single" w:sz="6" w:space="4" w:color="CCCCCC"/>
        </w:pBdr>
        <w:spacing w:after="160"/>
        <w:jc w:val="center"/>
      </w:pPr>
      <w:r>
        <w:rPr>
          <w:rFonts w:ascii="Calibri" w:eastAsia="Calibri" w:hAnsi="Calibri" w:cs="Calibri"/>
          <w:color w:val="555555"/>
          <w:sz w:val="18"/>
          <w:szCs w:val="18"/>
        </w:rPr>
        <w:t>Orange County, CA   |   805-722-8778   |   chelsvandekamp@gmail.com</w:t>
      </w:r>
    </w:p>
    <w:p w:rsidR="008C0BE1" w:rsidRDefault="00000000">
      <w:pPr>
        <w:pBdr>
          <w:bottom w:val="single" w:sz="6" w:space="2" w:color="CCCCCC"/>
        </w:pBdr>
        <w:spacing w:before="220" w:after="100"/>
      </w:pPr>
      <w:r>
        <w:rPr>
          <w:rFonts w:ascii="Calibri" w:eastAsia="Calibri" w:hAnsi="Calibri" w:cs="Calibri"/>
          <w:b/>
          <w:bCs/>
          <w:color w:val="1A1A1A"/>
          <w:spacing w:val="20"/>
        </w:rPr>
        <w:t>ABOUT</w:t>
      </w:r>
    </w:p>
    <w:p w:rsidR="008C0BE1" w:rsidRDefault="00000000">
      <w:pPr>
        <w:spacing w:after="40"/>
      </w:pPr>
      <w:r>
        <w:rPr>
          <w:rFonts w:ascii="Calibri" w:eastAsia="Calibri" w:hAnsi="Calibri" w:cs="Calibri"/>
          <w:color w:val="1A1A1A"/>
        </w:rPr>
        <w:t xml:space="preserve">Founder of The Identity Office, a brand strategy and creative consultancy serving consumer lifestyle </w:t>
      </w:r>
      <w:r w:rsidR="00CD7202">
        <w:rPr>
          <w:rFonts w:ascii="Calibri" w:eastAsia="Calibri" w:hAnsi="Calibri" w:cs="Calibri"/>
          <w:color w:val="1A1A1A"/>
        </w:rPr>
        <w:t>and QSR brands</w:t>
      </w:r>
      <w:r>
        <w:rPr>
          <w:rFonts w:ascii="Calibri" w:eastAsia="Calibri" w:hAnsi="Calibri" w:cs="Calibri"/>
          <w:color w:val="1A1A1A"/>
        </w:rPr>
        <w:t xml:space="preserve">. 15+ years building brand strategy, product development pipelines, and </w:t>
      </w:r>
      <w:r w:rsidR="008265CE">
        <w:rPr>
          <w:rFonts w:ascii="Calibri" w:eastAsia="Calibri" w:hAnsi="Calibri" w:cs="Calibri"/>
          <w:color w:val="1A1A1A"/>
        </w:rPr>
        <w:t xml:space="preserve">successful </w:t>
      </w:r>
      <w:r>
        <w:rPr>
          <w:rFonts w:ascii="Calibri" w:eastAsia="Calibri" w:hAnsi="Calibri" w:cs="Calibri"/>
          <w:color w:val="1A1A1A"/>
        </w:rPr>
        <w:t>omni-channel marketing campaigns</w:t>
      </w:r>
      <w:r w:rsidR="008265CE">
        <w:rPr>
          <w:rFonts w:ascii="Calibri" w:eastAsia="Calibri" w:hAnsi="Calibri" w:cs="Calibri"/>
          <w:color w:val="1A1A1A"/>
        </w:rPr>
        <w:t>. Leads</w:t>
      </w:r>
      <w:r>
        <w:rPr>
          <w:rFonts w:ascii="Calibri" w:eastAsia="Calibri" w:hAnsi="Calibri" w:cs="Calibri"/>
          <w:color w:val="1A1A1A"/>
        </w:rPr>
        <w:t xml:space="preserve"> cross-functional teams </w:t>
      </w:r>
      <w:r w:rsidR="00CD7202">
        <w:rPr>
          <w:rFonts w:ascii="Calibri" w:eastAsia="Calibri" w:hAnsi="Calibri" w:cs="Calibri"/>
          <w:color w:val="1A1A1A"/>
        </w:rPr>
        <w:t xml:space="preserve">and agency partners </w:t>
      </w:r>
      <w:r w:rsidR="008265CE">
        <w:rPr>
          <w:rFonts w:ascii="Calibri" w:eastAsia="Calibri" w:hAnsi="Calibri" w:cs="Calibri"/>
          <w:color w:val="1A1A1A"/>
        </w:rPr>
        <w:t>to meet broader business goals.</w:t>
      </w:r>
    </w:p>
    <w:p w:rsidR="008C0BE1" w:rsidRDefault="00000000">
      <w:pPr>
        <w:pBdr>
          <w:bottom w:val="single" w:sz="6" w:space="2" w:color="CCCCCC"/>
        </w:pBdr>
        <w:spacing w:before="220" w:after="100"/>
      </w:pPr>
      <w:r>
        <w:rPr>
          <w:rFonts w:ascii="Calibri" w:eastAsia="Calibri" w:hAnsi="Calibri" w:cs="Calibri"/>
          <w:b/>
          <w:bCs/>
          <w:color w:val="1A1A1A"/>
          <w:spacing w:val="20"/>
        </w:rPr>
        <w:t>CONSULTING EXPERIENCE</w:t>
      </w:r>
    </w:p>
    <w:p w:rsidR="008C0BE1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Founder &amp; Brand Consultant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 |   The Identity Office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 2023 – Present</w:t>
      </w:r>
    </w:p>
    <w:p w:rsidR="008C0BE1" w:rsidRDefault="00000000">
      <w:pPr>
        <w:spacing w:after="40"/>
      </w:pPr>
      <w:r>
        <w:rPr>
          <w:rFonts w:ascii="Calibri" w:eastAsia="Calibri" w:hAnsi="Calibri" w:cs="Calibri"/>
          <w:color w:val="1A1A1A"/>
        </w:rPr>
        <w:t>Independent brand strategy and creative direction consultancy for consumer lifestyle brands.</w:t>
      </w:r>
    </w:p>
    <w:p w:rsidR="008C0BE1" w:rsidRDefault="00000000">
      <w:pPr>
        <w:spacing w:before="20" w:after="6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Client Engagement: Luna Grill — Fractional Marketing Director</w:t>
      </w:r>
    </w:p>
    <w:p w:rsidR="00CD7202" w:rsidRPr="00CD7202" w:rsidRDefault="00CD7202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Responsible for innovation pipeline and 2-year marketing calendar that ladders up to broader business goals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Led a full brand redesign, including visual identity and in-restaurant guest experience design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Owned creative direction across content, social, experiential, and digital channels, from brief through live roll-out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 xml:space="preserve">Directed media </w:t>
      </w:r>
      <w:r w:rsidR="00CD7202">
        <w:rPr>
          <w:rFonts w:ascii="Calibri" w:eastAsia="Calibri" w:hAnsi="Calibri" w:cs="Calibri"/>
          <w:color w:val="1A1A1A"/>
        </w:rPr>
        <w:t xml:space="preserve">and creative </w:t>
      </w:r>
      <w:r>
        <w:rPr>
          <w:rFonts w:ascii="Calibri" w:eastAsia="Calibri" w:hAnsi="Calibri" w:cs="Calibri"/>
          <w:color w:val="1A1A1A"/>
        </w:rPr>
        <w:t>strategy and managed agency and production partners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Built and led a lean team of Social, Digital, Design &amp; Production managers</w:t>
      </w:r>
    </w:p>
    <w:p w:rsidR="008C0BE1" w:rsidRDefault="00000000">
      <w:pPr>
        <w:pBdr>
          <w:bottom w:val="single" w:sz="6" w:space="2" w:color="CCCCCC"/>
        </w:pBdr>
        <w:spacing w:before="220" w:after="100"/>
      </w:pPr>
      <w:r>
        <w:rPr>
          <w:rFonts w:ascii="Calibri" w:eastAsia="Calibri" w:hAnsi="Calibri" w:cs="Calibri"/>
          <w:b/>
          <w:bCs/>
          <w:color w:val="1A1A1A"/>
          <w:spacing w:val="20"/>
        </w:rPr>
        <w:t>PRIOR EXPERIENCE</w:t>
      </w:r>
    </w:p>
    <w:p w:rsidR="008C0BE1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Director of Marketing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 |   Luna Grill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 2023 – Current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 xml:space="preserve">Direct brand, creative, and </w:t>
      </w:r>
      <w:r w:rsidR="00CD7202">
        <w:rPr>
          <w:rFonts w:ascii="Calibri" w:eastAsia="Calibri" w:hAnsi="Calibri" w:cs="Calibri"/>
          <w:color w:val="1A1A1A"/>
        </w:rPr>
        <w:t xml:space="preserve">marketing </w:t>
      </w:r>
      <w:r>
        <w:rPr>
          <w:rFonts w:ascii="Calibri" w:eastAsia="Calibri" w:hAnsi="Calibri" w:cs="Calibri"/>
          <w:color w:val="1A1A1A"/>
        </w:rPr>
        <w:t xml:space="preserve">strategy for </w:t>
      </w:r>
      <w:r w:rsidR="00CD7202">
        <w:rPr>
          <w:rFonts w:ascii="Calibri" w:eastAsia="Calibri" w:hAnsi="Calibri" w:cs="Calibri"/>
          <w:color w:val="1A1A1A"/>
        </w:rPr>
        <w:t xml:space="preserve">Luna Grill </w:t>
      </w:r>
      <w:r>
        <w:rPr>
          <w:rFonts w:ascii="Calibri" w:eastAsia="Calibri" w:hAnsi="Calibri" w:cs="Calibri"/>
          <w:color w:val="1A1A1A"/>
        </w:rPr>
        <w:t xml:space="preserve">— spanning brand identity, content, </w:t>
      </w:r>
      <w:r w:rsidR="00CD7202">
        <w:rPr>
          <w:rFonts w:ascii="Calibri" w:eastAsia="Calibri" w:hAnsi="Calibri" w:cs="Calibri"/>
          <w:color w:val="1A1A1A"/>
        </w:rPr>
        <w:t xml:space="preserve">menu innovation </w:t>
      </w:r>
      <w:r>
        <w:rPr>
          <w:rFonts w:ascii="Calibri" w:eastAsia="Calibri" w:hAnsi="Calibri" w:cs="Calibri"/>
          <w:color w:val="1A1A1A"/>
        </w:rPr>
        <w:t xml:space="preserve">and </w:t>
      </w:r>
      <w:r w:rsidR="00CD7202">
        <w:rPr>
          <w:rFonts w:ascii="Calibri" w:eastAsia="Calibri" w:hAnsi="Calibri" w:cs="Calibri"/>
          <w:color w:val="1A1A1A"/>
        </w:rPr>
        <w:t xml:space="preserve">new restaurant openings </w:t>
      </w:r>
      <w:r>
        <w:rPr>
          <w:rFonts w:ascii="Calibri" w:eastAsia="Calibri" w:hAnsi="Calibri" w:cs="Calibri"/>
          <w:color w:val="1A1A1A"/>
        </w:rPr>
        <w:t>(see Consulting Experience above for full scope)</w:t>
      </w:r>
    </w:p>
    <w:p w:rsidR="008C0BE1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Senior Brand Manager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 |   Chipotle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 2018 – 2023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Led creative direction for Limited Time Offer product and brand campaigns, from brief through national in-store roll-out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Spearheaded the LTO innovation pipeline — Queso Blanco, Quesadilla, Plant-Based Chorizo — from consumer research to concept to launch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Partnered cross-functionally across culinary, operations, and supply chain to scale innovation and in-store experience globally</w:t>
      </w:r>
    </w:p>
    <w:p w:rsidR="008C0BE1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Senior Brand Manager, Brands &amp; Campaigns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 |   Behr Paint Company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 2016 – 2018</w:t>
      </w:r>
    </w:p>
    <w:p w:rsidR="00CD7202" w:rsidRPr="00CD7202" w:rsidRDefault="00CD7202" w:rsidP="00CD7202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Led brand repositioning from functional to design-led, driving cultural relevance among younger demographics</w:t>
      </w:r>
    </w:p>
    <w:p w:rsidR="00CD7202" w:rsidRDefault="00CD7202" w:rsidP="00CD7202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Managed creative and media agencies to plan and execute brand campaigns and initiatives</w:t>
      </w:r>
    </w:p>
    <w:p w:rsidR="00CD7202" w:rsidRDefault="00CD7202" w:rsidP="00CD7202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Launched the annual “Color of the Year” platform and seasonal trend campaigns across omni-channel touchpoints</w:t>
      </w:r>
    </w:p>
    <w:p w:rsidR="00CD7202" w:rsidRDefault="00CD7202" w:rsidP="00CD7202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Developed high-profile creative partnerships translating brand strategy into immersive consumer experiences</w:t>
      </w:r>
    </w:p>
    <w:p w:rsidR="008C0BE1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1A1A1A"/>
        </w:rPr>
        <w:t>Conceived and produced high-profile experiential activations, including BEHR x Jason Wu for NYFW and the Dream Home pop-up at Grand Central Station</w:t>
      </w:r>
    </w:p>
    <w:p w:rsidR="008C0BE1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Marketing Manager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 |   Compass Real Estate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 2015 – 2016</w:t>
      </w:r>
    </w:p>
    <w:p w:rsidR="008C0BE1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Marketing Associate — Women's, Men's, Kids Campaigns</w:t>
      </w:r>
      <w:r>
        <w:rPr>
          <w:rFonts w:ascii="Calibri" w:eastAsia="Calibri" w:hAnsi="Calibri" w:cs="Calibri"/>
          <w:color w:val="1A1A1A"/>
          <w:sz w:val="21"/>
          <w:szCs w:val="21"/>
        </w:rPr>
        <w:t xml:space="preserve">   |   UGG Australia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 2011 – 2015</w:t>
      </w:r>
    </w:p>
    <w:p w:rsidR="008C0BE1" w:rsidRDefault="00000000">
      <w:pPr>
        <w:pBdr>
          <w:bottom w:val="single" w:sz="6" w:space="2" w:color="CCCCCC"/>
        </w:pBdr>
        <w:spacing w:before="220" w:after="100"/>
      </w:pPr>
      <w:r>
        <w:rPr>
          <w:rFonts w:ascii="Calibri" w:eastAsia="Calibri" w:hAnsi="Calibri" w:cs="Calibri"/>
          <w:b/>
          <w:bCs/>
          <w:color w:val="1A1A1A"/>
          <w:spacing w:val="20"/>
        </w:rPr>
        <w:t>EDUCATION</w:t>
      </w:r>
    </w:p>
    <w:p w:rsidR="008C0BE1" w:rsidRDefault="00000000">
      <w:pPr>
        <w:spacing w:after="40"/>
      </w:pPr>
      <w:r>
        <w:rPr>
          <w:rFonts w:ascii="Calibri" w:eastAsia="Calibri" w:hAnsi="Calibri" w:cs="Calibri"/>
          <w:color w:val="1A1A1A"/>
        </w:rPr>
        <w:t>Artificial Intelligence for Business Transformation — Northwestern University, Kellogg School of Business (2025)</w:t>
      </w:r>
    </w:p>
    <w:p w:rsidR="008C0BE1" w:rsidRDefault="00000000">
      <w:pPr>
        <w:spacing w:after="40"/>
      </w:pPr>
      <w:r>
        <w:rPr>
          <w:rFonts w:ascii="Calibri" w:eastAsia="Calibri" w:hAnsi="Calibri" w:cs="Calibri"/>
          <w:color w:val="1A1A1A"/>
        </w:rPr>
        <w:t>Artificial Intelligence — University of Maryland (2024)</w:t>
      </w:r>
    </w:p>
    <w:p w:rsidR="008C0BE1" w:rsidRDefault="00000000">
      <w:pPr>
        <w:spacing w:after="40"/>
      </w:pPr>
      <w:r>
        <w:rPr>
          <w:rFonts w:ascii="Calibri" w:eastAsia="Calibri" w:hAnsi="Calibri" w:cs="Calibri"/>
          <w:color w:val="1A1A1A"/>
        </w:rPr>
        <w:t>Bachelor of Business, Marketing &amp; Management — Auckland University of Technology, New Zealand (2009–2011)</w:t>
      </w:r>
    </w:p>
    <w:p w:rsidR="008C0BE1" w:rsidRDefault="00000000">
      <w:pPr>
        <w:pBdr>
          <w:bottom w:val="single" w:sz="6" w:space="2" w:color="CCCCCC"/>
        </w:pBdr>
        <w:spacing w:before="220" w:after="100"/>
      </w:pPr>
      <w:r>
        <w:rPr>
          <w:rFonts w:ascii="Calibri" w:eastAsia="Calibri" w:hAnsi="Calibri" w:cs="Calibri"/>
          <w:b/>
          <w:bCs/>
          <w:color w:val="1A1A1A"/>
          <w:spacing w:val="20"/>
        </w:rPr>
        <w:t>SKILLS</w:t>
      </w:r>
    </w:p>
    <w:p w:rsidR="008C0BE1" w:rsidRDefault="00000000">
      <w:pPr>
        <w:spacing w:after="40"/>
      </w:pPr>
      <w:r>
        <w:rPr>
          <w:rFonts w:ascii="Calibri" w:eastAsia="Calibri" w:hAnsi="Calibri" w:cs="Calibri"/>
          <w:color w:val="1A1A1A"/>
        </w:rPr>
        <w:t>Creative Direction   •   Brief Development   •   Agency Management   •   Cross-Functional Leadership   •   Experience Design   •   Copywriting   •   Brand Strategy   •   Product Development   •   Budget &amp; P&amp;L Management</w:t>
      </w:r>
    </w:p>
    <w:sectPr w:rsidR="008C0BE1">
      <w:pgSz w:w="12240" w:h="15840"/>
      <w:pgMar w:top="400" w:right="900" w:bottom="4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336B"/>
    <w:multiLevelType w:val="hybridMultilevel"/>
    <w:tmpl w:val="7CB814E8"/>
    <w:lvl w:ilvl="0" w:tplc="64743B78">
      <w:start w:val="1"/>
      <w:numFmt w:val="bullet"/>
      <w:lvlText w:val="•"/>
      <w:lvlJc w:val="left"/>
      <w:pPr>
        <w:ind w:left="360" w:hanging="215"/>
      </w:pPr>
    </w:lvl>
    <w:lvl w:ilvl="1" w:tplc="D4E4A7AE">
      <w:numFmt w:val="decimal"/>
      <w:lvlText w:val=""/>
      <w:lvlJc w:val="left"/>
    </w:lvl>
    <w:lvl w:ilvl="2" w:tplc="49964BE2">
      <w:numFmt w:val="decimal"/>
      <w:lvlText w:val=""/>
      <w:lvlJc w:val="left"/>
    </w:lvl>
    <w:lvl w:ilvl="3" w:tplc="9FBA1BEE">
      <w:numFmt w:val="decimal"/>
      <w:lvlText w:val=""/>
      <w:lvlJc w:val="left"/>
    </w:lvl>
    <w:lvl w:ilvl="4" w:tplc="F0D22F08">
      <w:numFmt w:val="decimal"/>
      <w:lvlText w:val=""/>
      <w:lvlJc w:val="left"/>
    </w:lvl>
    <w:lvl w:ilvl="5" w:tplc="8A30EED4">
      <w:numFmt w:val="decimal"/>
      <w:lvlText w:val=""/>
      <w:lvlJc w:val="left"/>
    </w:lvl>
    <w:lvl w:ilvl="6" w:tplc="0316CCDE">
      <w:numFmt w:val="decimal"/>
      <w:lvlText w:val=""/>
      <w:lvlJc w:val="left"/>
    </w:lvl>
    <w:lvl w:ilvl="7" w:tplc="DFC648B2">
      <w:numFmt w:val="decimal"/>
      <w:lvlText w:val=""/>
      <w:lvlJc w:val="left"/>
    </w:lvl>
    <w:lvl w:ilvl="8" w:tplc="3D94DF24">
      <w:numFmt w:val="decimal"/>
      <w:lvlText w:val=""/>
      <w:lvlJc w:val="left"/>
    </w:lvl>
  </w:abstractNum>
  <w:abstractNum w:abstractNumId="1" w15:restartNumberingAfterBreak="0">
    <w:nsid w:val="4BBA6732"/>
    <w:multiLevelType w:val="hybridMultilevel"/>
    <w:tmpl w:val="803275F4"/>
    <w:lvl w:ilvl="0" w:tplc="8B048C60">
      <w:start w:val="1"/>
      <w:numFmt w:val="bullet"/>
      <w:lvlText w:val="●"/>
      <w:lvlJc w:val="left"/>
      <w:pPr>
        <w:ind w:left="720" w:hanging="360"/>
      </w:pPr>
    </w:lvl>
    <w:lvl w:ilvl="1" w:tplc="A8DEE424">
      <w:start w:val="1"/>
      <w:numFmt w:val="bullet"/>
      <w:lvlText w:val="○"/>
      <w:lvlJc w:val="left"/>
      <w:pPr>
        <w:ind w:left="1440" w:hanging="360"/>
      </w:pPr>
    </w:lvl>
    <w:lvl w:ilvl="2" w:tplc="C46A8AF6">
      <w:start w:val="1"/>
      <w:numFmt w:val="bullet"/>
      <w:lvlText w:val="■"/>
      <w:lvlJc w:val="left"/>
      <w:pPr>
        <w:ind w:left="2160" w:hanging="360"/>
      </w:pPr>
    </w:lvl>
    <w:lvl w:ilvl="3" w:tplc="89FA9B96">
      <w:start w:val="1"/>
      <w:numFmt w:val="bullet"/>
      <w:lvlText w:val="●"/>
      <w:lvlJc w:val="left"/>
      <w:pPr>
        <w:ind w:left="2880" w:hanging="360"/>
      </w:pPr>
    </w:lvl>
    <w:lvl w:ilvl="4" w:tplc="5C5C952C">
      <w:start w:val="1"/>
      <w:numFmt w:val="bullet"/>
      <w:lvlText w:val="○"/>
      <w:lvlJc w:val="left"/>
      <w:pPr>
        <w:ind w:left="3600" w:hanging="360"/>
      </w:pPr>
    </w:lvl>
    <w:lvl w:ilvl="5" w:tplc="687CE798">
      <w:start w:val="1"/>
      <w:numFmt w:val="bullet"/>
      <w:lvlText w:val="■"/>
      <w:lvlJc w:val="left"/>
      <w:pPr>
        <w:ind w:left="4320" w:hanging="360"/>
      </w:pPr>
    </w:lvl>
    <w:lvl w:ilvl="6" w:tplc="62D4D44A">
      <w:start w:val="1"/>
      <w:numFmt w:val="bullet"/>
      <w:lvlText w:val="●"/>
      <w:lvlJc w:val="left"/>
      <w:pPr>
        <w:ind w:left="5040" w:hanging="360"/>
      </w:pPr>
    </w:lvl>
    <w:lvl w:ilvl="7" w:tplc="D604EB4C">
      <w:start w:val="1"/>
      <w:numFmt w:val="bullet"/>
      <w:lvlText w:val="●"/>
      <w:lvlJc w:val="left"/>
      <w:pPr>
        <w:ind w:left="5760" w:hanging="360"/>
      </w:pPr>
    </w:lvl>
    <w:lvl w:ilvl="8" w:tplc="88FEF362">
      <w:start w:val="1"/>
      <w:numFmt w:val="bullet"/>
      <w:lvlText w:val="●"/>
      <w:lvlJc w:val="left"/>
      <w:pPr>
        <w:ind w:left="6480" w:hanging="360"/>
      </w:pPr>
    </w:lvl>
  </w:abstractNum>
  <w:num w:numId="1" w16cid:durableId="1724476909">
    <w:abstractNumId w:val="1"/>
    <w:lvlOverride w:ilvl="0">
      <w:startOverride w:val="1"/>
    </w:lvlOverride>
  </w:num>
  <w:num w:numId="2" w16cid:durableId="16333182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E1"/>
    <w:rsid w:val="007A1F1D"/>
    <w:rsid w:val="008265CE"/>
    <w:rsid w:val="008C0BE1"/>
    <w:rsid w:val="00CD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8D25C"/>
  <w15:docId w15:val="{3D616709-9494-9346-9C19-2F2B9B90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Chelsea Van de Kamp</cp:lastModifiedBy>
  <cp:revision>3</cp:revision>
  <dcterms:created xsi:type="dcterms:W3CDTF">2026-08-16T23:51:00Z</dcterms:created>
  <dcterms:modified xsi:type="dcterms:W3CDTF">2026-08-16T23:59:00Z</dcterms:modified>
</cp:coreProperties>
</file>